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49" w:rsidRDefault="00B50349" w:rsidP="00B50349">
      <w:pPr>
        <w:shd w:val="clear" w:color="auto" w:fill="FFFFFF"/>
        <w:jc w:val="center"/>
        <w:textAlignment w:val="baseline"/>
        <w:rPr>
          <w:rFonts w:ascii="Myriad Pro" w:hAnsi="Myriad Pro"/>
        </w:rPr>
      </w:pPr>
    </w:p>
    <w:p w:rsidR="00B50349" w:rsidRPr="00B50349" w:rsidRDefault="00B50349" w:rsidP="00B50349">
      <w:pPr>
        <w:shd w:val="clear" w:color="auto" w:fill="FFFFFF"/>
        <w:jc w:val="center"/>
        <w:textAlignment w:val="baseline"/>
        <w:rPr>
          <w:rFonts w:ascii="Myriad Pro" w:hAnsi="Myriad Pro"/>
          <w:b/>
        </w:rPr>
      </w:pPr>
      <w:proofErr w:type="spellStart"/>
      <w:r w:rsidRPr="00B50349">
        <w:rPr>
          <w:rFonts w:ascii="Myriad Pro" w:hAnsi="Myriad Pro"/>
          <w:b/>
        </w:rPr>
        <w:t>ESPECIALlZACIÓN</w:t>
      </w:r>
      <w:proofErr w:type="spellEnd"/>
      <w:r w:rsidRPr="00B50349">
        <w:rPr>
          <w:rFonts w:ascii="Myriad Pro" w:hAnsi="Myriad Pro"/>
          <w:b/>
        </w:rPr>
        <w:t xml:space="preserve"> EN BIOQUÍMICA CLÍNICA ÁREA TOXICOLOGÍA CLÍNICA</w:t>
      </w:r>
    </w:p>
    <w:p w:rsidR="00B50349" w:rsidRPr="00B50349" w:rsidRDefault="00B50349" w:rsidP="00B50349">
      <w:pPr>
        <w:shd w:val="clear" w:color="auto" w:fill="FFFFFF"/>
        <w:jc w:val="center"/>
        <w:textAlignment w:val="baseline"/>
        <w:rPr>
          <w:rFonts w:ascii="Myriad Pro" w:eastAsia="Times New Roman" w:hAnsi="Myriad Pro" w:cs="Arial"/>
          <w:color w:val="333333"/>
          <w:lang w:eastAsia="es-ES"/>
        </w:rPr>
      </w:pPr>
      <w:r w:rsidRPr="00B50349">
        <w:rPr>
          <w:rFonts w:ascii="Myriad Pro" w:hAnsi="Myriad Pro"/>
        </w:rPr>
        <w:t xml:space="preserve"> </w:t>
      </w:r>
      <w:hyperlink r:id="rId7" w:history="1">
        <w:r w:rsidRPr="00B50349">
          <w:rPr>
            <w:rFonts w:ascii="Myriad Pro" w:eastAsia="Times New Roman" w:hAnsi="Myriad Pro" w:cs="Arial"/>
            <w:color w:val="333333"/>
            <w:bdr w:val="none" w:sz="0" w:space="0" w:color="auto" w:frame="1"/>
            <w:lang w:eastAsia="es-ES"/>
          </w:rPr>
          <w:br/>
        </w:r>
        <w:r w:rsidRPr="00B50349">
          <w:rPr>
            <w:rFonts w:ascii="Myriad Pro" w:eastAsia="Times New Roman" w:hAnsi="Myriad Pro" w:cs="Arial"/>
            <w:b/>
            <w:bCs/>
            <w:color w:val="333333"/>
            <w:lang w:eastAsia="es-ES"/>
          </w:rPr>
          <w:t>Cronograma de cursado</w:t>
        </w:r>
      </w:hyperlink>
    </w:p>
    <w:p w:rsidR="00B50349" w:rsidRPr="00B50349" w:rsidRDefault="00B50349" w:rsidP="00B50349">
      <w:pPr>
        <w:shd w:val="clear" w:color="auto" w:fill="FFFFFF"/>
        <w:textAlignment w:val="baseline"/>
        <w:rPr>
          <w:rFonts w:ascii="Myriad Pro" w:eastAsia="Times New Roman" w:hAnsi="Myriad Pro" w:cs="Arial"/>
          <w:color w:val="333333"/>
          <w:lang w:eastAsia="es-ES"/>
        </w:rPr>
      </w:pP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Myriad Pro" w:hAnsi="Myriad Pro" w:cs="Arial"/>
          <w:i/>
          <w:color w:val="444444"/>
          <w:sz w:val="18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i/>
          <w:color w:val="444444"/>
          <w:sz w:val="18"/>
          <w:szCs w:val="18"/>
          <w:bdr w:val="none" w:sz="0" w:space="0" w:color="auto" w:frame="1"/>
        </w:rPr>
        <w:t>Primer cuatrimestre</w:t>
      </w: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teórica: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Curso General 1: Metodología de la Investigación (30 hs)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Seminarios, talleres y reuniones bibliográficas de 2,5 hs de duración cada uno con un régimen quincenal  (25 hs)</w:t>
      </w:r>
    </w:p>
    <w:p w:rsidR="00B50349" w:rsidRPr="00B50349" w:rsidRDefault="00B50349" w:rsidP="00B50349">
      <w:pPr>
        <w:pStyle w:val="NormalWeb"/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práctica: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Trayecto estructurado (300 hs)</w:t>
      </w: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i/>
          <w:color w:val="444444"/>
          <w:sz w:val="18"/>
          <w:szCs w:val="18"/>
          <w:bdr w:val="none" w:sz="0" w:space="0" w:color="auto" w:frame="1"/>
        </w:rPr>
        <w:t>Segundo cuatrimestre</w:t>
      </w:r>
      <w:r w:rsidRPr="00B50349">
        <w:rPr>
          <w:rFonts w:ascii="Myriad Pro" w:hAnsi="Myriad Pro" w:cs="Arial"/>
          <w:i/>
          <w:color w:val="444444"/>
          <w:sz w:val="18"/>
          <w:szCs w:val="18"/>
        </w:rPr>
        <w:br/>
      </w: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teórica: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 xml:space="preserve">Curso Especifico 1: Aspectos </w:t>
      </w:r>
      <w:proofErr w:type="spellStart"/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mecanísticos</w:t>
      </w:r>
      <w:proofErr w:type="spellEnd"/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 xml:space="preserve"> de la toxicidad de medicamentos y drogas de abuso (30 hs)</w:t>
      </w:r>
    </w:p>
    <w:p w:rsidR="00B50349" w:rsidRPr="00B50349" w:rsidRDefault="00B50349" w:rsidP="00B50349">
      <w:pPr>
        <w:pStyle w:val="NormalWeb"/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práctica: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Trayecto estructurado (300 hs)</w:t>
      </w: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Myriad Pro" w:hAnsi="Myriad Pro" w:cs="Arial"/>
          <w:i/>
          <w:color w:val="444444"/>
          <w:sz w:val="18"/>
          <w:szCs w:val="18"/>
          <w:bdr w:val="none" w:sz="0" w:space="0" w:color="auto" w:frame="1"/>
        </w:rPr>
      </w:pP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Myriad Pro" w:hAnsi="Myriad Pro" w:cs="Arial"/>
          <w:i/>
          <w:color w:val="444444"/>
          <w:sz w:val="18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i/>
          <w:color w:val="444444"/>
          <w:sz w:val="18"/>
          <w:szCs w:val="18"/>
          <w:bdr w:val="none" w:sz="0" w:space="0" w:color="auto" w:frame="1"/>
        </w:rPr>
        <w:t>Tercer cuatrimestre</w:t>
      </w: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Curso General 2: Bioestadística (35 hs)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Seminarios, talleres y reuniones bibliográficas de 2,5 hs de duración cada uno con un régimen quincenal  (25 hs)</w:t>
      </w:r>
    </w:p>
    <w:p w:rsidR="00B50349" w:rsidRPr="00B50349" w:rsidRDefault="00B50349" w:rsidP="00B50349">
      <w:pPr>
        <w:pStyle w:val="NormalWeb"/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práctica: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Trayecto no estructurado (600 hs)</w:t>
      </w: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i/>
          <w:color w:val="444444"/>
          <w:sz w:val="18"/>
          <w:szCs w:val="18"/>
          <w:bdr w:val="none" w:sz="0" w:space="0" w:color="auto" w:frame="1"/>
        </w:rPr>
        <w:t>Cuarto cuatrimestre</w:t>
      </w:r>
      <w:r w:rsidRPr="00B50349">
        <w:rPr>
          <w:rFonts w:ascii="Myriad Pro" w:hAnsi="Myriad Pro" w:cs="Arial"/>
          <w:i/>
          <w:color w:val="444444"/>
          <w:sz w:val="18"/>
          <w:szCs w:val="18"/>
        </w:rPr>
        <w:br/>
      </w: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teórica: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Curso Específico 2: Efectos biológicos y sobre la salud de contaminantes ambientales (30 hs)</w:t>
      </w:r>
    </w:p>
    <w:p w:rsidR="00B50349" w:rsidRPr="00B50349" w:rsidRDefault="00B50349" w:rsidP="00B50349">
      <w:pPr>
        <w:pStyle w:val="NormalWeb"/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práctica:</w:t>
      </w:r>
    </w:p>
    <w:p w:rsidR="00B50349" w:rsidRPr="008D48A8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Trayecto no-estructurado (600 hs)</w:t>
      </w:r>
    </w:p>
    <w:p w:rsidR="008D48A8" w:rsidRDefault="008D48A8" w:rsidP="008D48A8">
      <w:pPr>
        <w:pStyle w:val="NormalWeb"/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</w:pPr>
    </w:p>
    <w:p w:rsidR="008D48A8" w:rsidRPr="00B50349" w:rsidRDefault="008D48A8" w:rsidP="008D48A8">
      <w:pPr>
        <w:pStyle w:val="NormalWeb"/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i/>
          <w:color w:val="444444"/>
          <w:sz w:val="18"/>
          <w:szCs w:val="18"/>
          <w:bdr w:val="none" w:sz="0" w:space="0" w:color="auto" w:frame="1"/>
        </w:rPr>
        <w:t>Quinto cuatrimestre</w:t>
      </w: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teórica: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Seminarios, talleres y reuniones bibliográficas de 2,5 hs de duración cada uno con un régimen quincenal  (25 hs)</w:t>
      </w:r>
    </w:p>
    <w:p w:rsidR="00B50349" w:rsidRPr="00B50349" w:rsidRDefault="00B50349" w:rsidP="00B50349">
      <w:pPr>
        <w:pStyle w:val="NormalWeb"/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práctica: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Trayecto no-estructurado (600 hs)</w:t>
      </w: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i/>
          <w:color w:val="444444"/>
          <w:sz w:val="18"/>
          <w:szCs w:val="18"/>
          <w:bdr w:val="none" w:sz="0" w:space="0" w:color="auto" w:frame="1"/>
        </w:rPr>
        <w:t>Sexto cuatrimestre</w:t>
      </w: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teórica: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Seminarios, talleres y reuniones bibliográficas de 2,5 hs de duración cada uno con un régimen quincenal  (25 hs)</w:t>
      </w:r>
    </w:p>
    <w:p w:rsidR="00B50349" w:rsidRPr="00B50349" w:rsidRDefault="00B50349" w:rsidP="00B50349">
      <w:pPr>
        <w:pStyle w:val="NormalWeb"/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práctica:</w:t>
      </w:r>
    </w:p>
    <w:p w:rsidR="00B50349" w:rsidRPr="00B50349" w:rsidRDefault="00B50349" w:rsidP="00B50349">
      <w:pPr>
        <w:pStyle w:val="NormalWeb"/>
        <w:numPr>
          <w:ilvl w:val="0"/>
          <w:numId w:val="5"/>
        </w:numPr>
        <w:shd w:val="clear" w:color="auto" w:fill="FFFFFF"/>
        <w:spacing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Trayecto n</w:t>
      </w:r>
      <w:r w:rsidR="001A39CA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o</w:t>
      </w: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-estructurado (600 hs)</w:t>
      </w:r>
    </w:p>
    <w:p w:rsidR="00B50349" w:rsidRPr="00B50349" w:rsidRDefault="00B50349" w:rsidP="00B50349">
      <w:pPr>
        <w:pStyle w:val="NormalWeb"/>
        <w:shd w:val="clear" w:color="auto" w:fill="FFFFFF"/>
        <w:spacing w:before="0" w:beforeAutospacing="0" w:after="0"/>
        <w:textAlignment w:val="baseline"/>
        <w:rPr>
          <w:rStyle w:val="Textoennegrita"/>
          <w:rFonts w:ascii="Myriad Pro" w:hAnsi="Myriad Pro" w:cs="Arial"/>
          <w:b w:val="0"/>
          <w:color w:val="444444"/>
          <w:sz w:val="22"/>
          <w:szCs w:val="18"/>
          <w:bdr w:val="none" w:sz="0" w:space="0" w:color="auto" w:frame="1"/>
        </w:rPr>
      </w:pPr>
      <w:r w:rsidRPr="00B50349">
        <w:rPr>
          <w:rStyle w:val="Textoennegrita"/>
          <w:rFonts w:ascii="Myriad Pro" w:hAnsi="Myriad Pro" w:cs="Arial"/>
          <w:color w:val="444444"/>
          <w:sz w:val="22"/>
          <w:szCs w:val="18"/>
          <w:bdr w:val="none" w:sz="0" w:space="0" w:color="auto" w:frame="1"/>
        </w:rPr>
        <w:t>Actividades de formación científica: (160 hs)</w:t>
      </w:r>
    </w:p>
    <w:p w:rsidR="00197B31" w:rsidRPr="00B50349" w:rsidRDefault="00197B31" w:rsidP="00310613">
      <w:pPr>
        <w:rPr>
          <w:szCs w:val="22"/>
          <w:lang w:val="es-AR"/>
        </w:rPr>
      </w:pPr>
    </w:p>
    <w:sectPr w:rsidR="00197B31" w:rsidRPr="00B50349" w:rsidSect="00BC1D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A46" w:rsidRDefault="007D5A46" w:rsidP="00BC1DC4">
      <w:r>
        <w:separator/>
      </w:r>
    </w:p>
  </w:endnote>
  <w:endnote w:type="continuationSeparator" w:id="0">
    <w:p w:rsidR="007D5A46" w:rsidRDefault="007D5A46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val="es-AR" w:eastAsia="es-A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A46" w:rsidRDefault="007D5A46" w:rsidP="00BC1DC4">
      <w:r>
        <w:separator/>
      </w:r>
    </w:p>
  </w:footnote>
  <w:footnote w:type="continuationSeparator" w:id="0">
    <w:p w:rsidR="007D5A46" w:rsidRDefault="007D5A46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val="es-AR" w:eastAsia="es-AR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97FB7"/>
    <w:multiLevelType w:val="hybridMultilevel"/>
    <w:tmpl w:val="9E721F56"/>
    <w:lvl w:ilvl="0" w:tplc="3834A22A">
      <w:start w:val="4"/>
      <w:numFmt w:val="bullet"/>
      <w:lvlText w:val="-"/>
      <w:lvlJc w:val="left"/>
      <w:pPr>
        <w:ind w:left="720" w:hanging="360"/>
      </w:pPr>
      <w:rPr>
        <w:rFonts w:ascii="Myriad Pro" w:eastAsia="Calibri" w:hAnsi="Myriad Pro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C1DC4"/>
    <w:rsid w:val="00110AE3"/>
    <w:rsid w:val="00134550"/>
    <w:rsid w:val="0013502B"/>
    <w:rsid w:val="00197B31"/>
    <w:rsid w:val="001A39CA"/>
    <w:rsid w:val="00310613"/>
    <w:rsid w:val="003125F7"/>
    <w:rsid w:val="00377D4C"/>
    <w:rsid w:val="004A5F1F"/>
    <w:rsid w:val="004B7B76"/>
    <w:rsid w:val="00563EEA"/>
    <w:rsid w:val="006B483C"/>
    <w:rsid w:val="00730FFB"/>
    <w:rsid w:val="007D5A46"/>
    <w:rsid w:val="008D48A8"/>
    <w:rsid w:val="00A04B84"/>
    <w:rsid w:val="00A929DA"/>
    <w:rsid w:val="00B45585"/>
    <w:rsid w:val="00B50349"/>
    <w:rsid w:val="00BC1DC4"/>
    <w:rsid w:val="00C104FE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B50349"/>
    <w:rPr>
      <w:b/>
      <w:bCs/>
    </w:rPr>
  </w:style>
  <w:style w:type="paragraph" w:styleId="NormalWeb">
    <w:name w:val="Normal (Web)"/>
    <w:basedOn w:val="Normal"/>
    <w:uiPriority w:val="99"/>
    <w:rsid w:val="00B50349"/>
    <w:pPr>
      <w:widowControl/>
      <w:suppressAutoHyphens w:val="0"/>
      <w:spacing w:before="100" w:beforeAutospacing="1" w:after="100" w:afterAutospacing="1"/>
    </w:pPr>
    <w:rPr>
      <w:rFonts w:eastAsia="Calibri" w:cs="Times New Roman"/>
      <w:kern w:val="0"/>
      <w:lang w:val="es-AR" w:eastAsia="es-A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posgrado.blogs.fcq.unc.edu.ar/wp-content/uploads/sites/10/2016/05/Cronograma-Esp-en-Inmunolog%C3%ADa-o.doc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Miriam</cp:lastModifiedBy>
  <cp:revision>4</cp:revision>
  <cp:lastPrinted>2017-04-05T14:02:00Z</cp:lastPrinted>
  <dcterms:created xsi:type="dcterms:W3CDTF">2017-09-05T16:08:00Z</dcterms:created>
  <dcterms:modified xsi:type="dcterms:W3CDTF">2017-09-05T16:09:00Z</dcterms:modified>
</cp:coreProperties>
</file>